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right="0"/>
        <w:jc w:val="center"/>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lang w:eastAsia="zh-CN"/>
        </w:rPr>
        <w:t>山东工程职业技术大学</w:t>
      </w:r>
      <w:r>
        <w:rPr>
          <w:rFonts w:hint="eastAsia" w:ascii="宋体" w:hAnsi="宋体" w:eastAsia="宋体" w:cs="宋体"/>
          <w:i w:val="0"/>
          <w:caps w:val="0"/>
          <w:color w:val="333333"/>
          <w:spacing w:val="0"/>
          <w:sz w:val="24"/>
          <w:szCs w:val="24"/>
          <w:shd w:val="clear" w:fill="FFFFFF"/>
        </w:rPr>
        <w:t>毕业设计（论文）工作管理规定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一、毕业设计（论文）目的、要求：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毕业设计（论文）是教学过程中最后一个重要的实践性教学环节，目的是培养学生综合运用所学的基础理论、专业知识和基本技能，提高独立分析和解决实际问题的能力，是完成高等技术应用性人才基本训练和培养从事技术应用与技术推广工作的初步能力的一个重要的教学环节。因此，搞好毕业设计（论文）工作，对全面提高教学质量具有重要意义。各二级院（部）务必精心组织，加强指导，严格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在毕业设计（论文）过程中，通过调查研究、检索与阅读中外文献资料、方案论证，设计与计算、计算机运用、查阅标准和手册、绘图、实验研究、数据处理与综合分析，撰写论文或编写设计说明书等诸环节，着重培养学生分析问题、解决问题和独立工作的能力，并培养学生勤奋、求实、团结协作、勇于创新等优良品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二、毕业设计（论文）组织领导工作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（一）全院毕业设计（论文）的领导工作在分管教学的院长统一领导下进行, 由教务处、二级院（部）、指导教师分级落实完成。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（二）教务处作为学校主管部门负责全院毕业设计（论文）的宏观组织管理工作。其主要职责是：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1.制定学院毕业设计（论文）工作的有关制度和规定。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2.汇总各二级院（部）毕业设计(论文)课题和指导教师安排，检查执行情况，协调有关问题。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3.实施毕业设计(论文)前期、中期、后期检查制度，对未达到各阶段进度、质量要求或违反有关规定的各二级院（部）及个人提出整改要求。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4.毕业设计(论文)结束后，组织“各二级院（部）毕业设计(论文)工作评估”和“优秀毕业设计(论文)奖”评选。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5.编印《</w:t>
      </w:r>
      <w:bookmarkStart w:id="0" w:name="_GoBack"/>
      <w:bookmarkEnd w:id="0"/>
      <w:r>
        <w:rPr>
          <w:rFonts w:hint="eastAsia" w:ascii="宋体" w:hAnsi="宋体" w:eastAsia="宋体" w:cs="宋体"/>
          <w:i w:val="0"/>
          <w:caps w:val="0"/>
          <w:color w:val="333333"/>
          <w:spacing w:val="0"/>
          <w:sz w:val="24"/>
          <w:szCs w:val="24"/>
          <w:shd w:val="clear" w:fill="FFFFFF"/>
          <w:lang w:eastAsia="zh-CN"/>
        </w:rPr>
        <w:t>山东工程职业技术大学</w:t>
      </w:r>
      <w:r>
        <w:rPr>
          <w:rFonts w:hint="eastAsia" w:ascii="宋体" w:hAnsi="宋体" w:eastAsia="宋体" w:cs="宋体"/>
          <w:i w:val="0"/>
          <w:caps w:val="0"/>
          <w:color w:val="333333"/>
          <w:spacing w:val="0"/>
          <w:sz w:val="24"/>
          <w:szCs w:val="24"/>
          <w:shd w:val="clear" w:fill="FFFFFF"/>
        </w:rPr>
        <w:t>优秀毕业设计（论文）选集》。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6.组织毕业设计（论文）管理工作的教学研究和改革。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（三）各二级院（部）需成立毕业设计（论文）领导小组，领导小组成员名单应报教务处备案。各二级院（部）毕业设计（论文）领导小组的主要职责：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1.布置毕业设计(论文)工作任务。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2.审查毕业设计(论文)选题和课题任务书，安排指导教师，进行毕业设计(论文)工作动员。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3.对学生进行毕业设计(论文)资格审查。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4.配合学院的统一安排，定期检查毕业设计(论文)工作进展情况，协调处理毕业设计(论文)中的有关问题，考核指导教师的工作。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5.对学生完成的毕业设计(论文)按规范化要求进行形式审查，组织毕业设计(论文)答辩和成绩评定工作，复查成绩评定情况。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6.组织对申报优秀毕业设计(论文)奖的毕业设计(论文)进行初评，并向学院推荐参加“优秀毕业设计(论文)奖”评选的毕业设计(论文)。各二级院（部）完成初评后，向学院推荐优秀毕业设计(论文)推荐比例一般控制在毕业生总数的5%以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7.进行毕业设计(论文)工作总结。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8.做好毕业设计（论文）文件的归档工作。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三、毕业设计（论文）选题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1.毕业设计（论文）课题应满足教学基本要求。即所选课题应从各专业的培养目标要求出发，有利于巩固、深化、扩大所学的知识；有利于培养学生独立工作能力；有利于学生得到较全面的训练。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课题在满足教学基本要求的前提下，应尽可能为我国经济建设服务，结合生产实际、技术应用、技术服务、学院实验室、试验中心建设和管理中的实际课题，以利于培养学生严谨的科学态度和认真负责、一丝不苟的工作作风，也有利于调动学生的工作积极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3.课题的难度和份量要适当，应使学生在规定时间内经过努力可以完成任务。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4.提倡不同专业间、专业与企业或行业间的互相结合，以及组织公共课和技术基础课有关的教师参加指导毕业设计（论文）工作，以做到互相渗透，扩大专业面，开拓学生眼界。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5.几个学生共同做一个课题的，要明确每个人独立完成的任务，同时又要每一个学生经历一个课题的全过程，不能只搞一个具体部分。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6.各二级院（部）应提前对毕业设计（论文）的计划做出安排，做到课题、指导教师、资料等软、硬件条件落实。毕业设计（论文）课题一般由专业教师提出，各二级院（部）汇总，采取学生自愿选题与各二级院（部）分配相结合的办法；亦鼓励学生自选课题，但需经本二级院（部）审核同意。在开始作毕业设计（论文）前一个半月，将课题落实到每个学生，同时下达毕业设计任务书及进度表。任务书及进度表由指导教师填写，二级院（部）主任审核签名。在毕业设计（论文）任务结束时与任务书一起装订成册。各二级院（部）应将毕业设计（论文）课题汇总表及各课题进度表详细填写后报教务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7.凡确因选题不当或工厂、研究所有迫切的需要，允许更改课题，但必须在课题开始前两周由指导老师提出申请；经二级院（部）主任批准，并报教务处备案。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8.毕业设计（论文）的形式不限，如调查报告、实习报告，产品改进报告，案例分析，产品、市场需求分析等均可。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四、毕业设计（论文）指导教师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1.指导教师一般应由讲师（或相应职务）以上有经验的教师担任，确有需要时，助教可以协助指导或独立指导少量学生。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课题来自校外有关单位，或由于学生人数过多而指导力量不足时，可聘请外单位具有能够胜任指导毕业设计（论文）能力的人员担任指导教师，但须经二级院（部）毕业设计（论文）领导小组批准，送教务处备案。在这种情况下，各二级院（部）必须指定讲师以上职称的教师联二级院（部），明确教学要求、进度，经常了解并让学生定期汇报毕业设计（论文）的进展情况，协调有关问题，组织毕业设计（论文）答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3.为确保教学质量，每个指导教师所指导的学生人数一般以不超过20人为宜。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4.指导教师的职责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（1）选择课题，收集、编写毕业设计（论文）所需参考资料，填写任务书、课题安排表及进度表。编写指导计划。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负责毕业设计（论文）的指导、答疑、批改，指导教师应在毕业设计(论文)内容上对学生提出具体要求，指定主要参考资料和社会调查内容，规定应完成的查阅的资料、文献综述、各项实验数据、绘制图纸、毕业设计说明书或毕业论文等。对设计的总体方案及论文的总体构思要把关，不出现重大的原则性错误，最后应写出评语。切忌包办代替和放任自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加强对学生的指导，对指出其原则性错误不予改正者，应予警告，并向二级院（部）毕业设计（论文）领导小组反映，经二级院（部）毕业设计（论文）领导小组再次警告，仍不改正者，应取消该学生的毕业设计（论文）答辩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（4）指导教师负责指导学生作组织调研、设计、实验、上机运算等各项工作，在整个毕业环节中，应按教学计划规定保证对学生的指导答疑，同时应采取多种方式检查学生的工作进度和工作质量。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（5）承担指导毕业设计(论文)学生的指导教师，应定期与学生联二级院（部），了解毕业设计(论文)的进度并予以指导。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（6）指导教师必须在学生答辩前对毕业设计(论文)(包括设计说明书、设计资料、实验报告、图纸或论文等)进行审查，认真填写毕业设计(论文)考核评语并进行预评分，指导学生参加答辩。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（7）指导教师参加毕业设计（论文）答辩和评分。但原则上不作为本人所指导的学生的毕业答辩小组成员，在答辩小组提出要求时可介绍所指导学生的毕业设计(论文)工作情况。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8）各二级院（部）可以根据专业和学生人数情况，灵活选择答辩方式，允许采用部分学生答辩，另外部分学生不进行答辩，不进行答辩的学生成绩按照指导教师50%、评审教师50%的比例确定该学生的毕业环节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（9）贯彻因材施教的原则，在一个课题组中，应根据学生不同的特点，分配既能适应学生水平，又能发挥其长处的任务。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五、毕业设计(论文)环节中对学生的基本要求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1.学生应重视毕业设计(论文)环节，明确其目的、意义和要求，严格按照学院毕业设计(论文)的有关规定和要求，保质保量地完成毕业设计(论文)。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2.虚心接受教师和工程技术人员的指导。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3.独立按时完成毕业设计(论文)工作任务，严禁弄虚作假，对抄袭、套用他人成果者，其毕业设计(论文)成绩按不及格处理。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六、毕业设计（论文）答辩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毕业设计（论文）答辩是对毕业设计（论文）进行全面检查、考核的一个重要的环节。毕业设计（论文）结束时，组织进行答辩的二级院（部）和专业按照如下程序进行：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（一）成立毕业设计（论文）答辩委员会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1.各二级院（部）在二级院（部）主任领导下，成立二级院（部）毕业设计（论文）答辩委员会，设主任一名，由副教授以上人员担任。委员会成员一般以3或5人为宜。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专业较多的二级院（部），在二级院（部）答辩委员会指导下，分别成立专业答辩小组，具体主持本专业学生的答辩工作。专业答辩小组设组长一名，一般由本专业副教授以上教师担任，每个答辩小组至少要有3人组成。必须原则上应由讲师（或相应职务）以上人员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3.结合生产或科研任务的课题，可以聘请有关生产、科研部门人员参加答辩小组或专业答辩委员会。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4.二级院（部）答辩委员会或专业答辩小组的成员均由各专业提名，二级院（部）主任审核后，于正式答辩前2周送教务处，经教学院长批准后生效。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答辩委员会、答辩小组的任务是组织本二级院（部）、本专业学生的答辩评分工作，统一答辩方法、步骤、要求、评阅毕业设计（论文）、掌握评分标准，科学地、严格地评定成绩，并推荐优秀毕业设计（论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（二）毕业设计（论文）评阅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毕业设计（论文）按规定进程完成后，每个学生应将自己独立完成的毕业设计（论文）说明书、设计图纸、外文资料翻译材料等交指导老师审阅。指导老师在认真审阅后，按评分原则和评分标准写出评语，给出指导老师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专业答辩小组组长对每个学生的毕业设计（论文），应指定1-2名答辩委员或答辩小组成员认真评阅，并按评分原则及评分标准写出评阅意见，提出评阅老师成绩。评阅老师为两名的，取平均值；如两位评阅老师所给出的百分制差值达到或超过20分，需要合议或由专业答辩小组另外指定评阅老师评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（三）毕业设计（论文）答辩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1.在答辩开始前一周，由二级院（部）答辩委员会经与教务处协商后统一公布答辩时间、地点和答辩人姓名。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2.答辩时，学生本人汇报不超过10分钟，提问答辩控制在20分钟左右。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3.毕业设计（论文）答辩应有记录，由答辩小组根据学生在答辩过程中的情况，评定答辩成绩。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在学生答辩完毕后，由主答辩教师完成统计毕业设计（论文）的总成绩报相应专业答辩小组。各专业答辩小组将毕业设计（论文）的总成绩按班级进行汇总，并报经各二级院（部）答辩委员会核准后，由各专业答辩小组宣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七、毕业设计（论文）评分原则及标准</w:t>
      </w:r>
      <w:r>
        <w:rPr>
          <w:rFonts w:hint="eastAsia" w:ascii="微软雅黑" w:hAnsi="微软雅黑" w:eastAsia="微软雅黑" w:cs="微软雅黑"/>
          <w:i w:val="0"/>
          <w:caps w:val="0"/>
          <w:color w:val="333333"/>
          <w:spacing w:val="0"/>
          <w:sz w:val="24"/>
          <w:szCs w:val="24"/>
          <w:shd w:val="clear" w:fill="FFFFFF"/>
        </w:rPr>
        <w:br w:type="textWrapping"/>
      </w:r>
      <w:r>
        <w:rPr>
          <w:rFonts w:hint="eastAsia" w:ascii="宋体" w:hAnsi="宋体" w:eastAsia="宋体" w:cs="宋体"/>
          <w:i w:val="0"/>
          <w:caps w:val="0"/>
          <w:color w:val="333333"/>
          <w:spacing w:val="0"/>
          <w:sz w:val="24"/>
          <w:szCs w:val="24"/>
          <w:shd w:val="clear" w:fill="FFFFFF"/>
        </w:rPr>
        <w:t>　　1.毕业设计（论文）的成绩评定采用五级记分制，即优秀、良好、中等、及格、不及格。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2.毕业设计（论文）成绩单独进行评定，原则上不受平时课程的学习成绩影响。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3.评分原则应从以下四个方面综合考虑，从严掌握。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（1）独立完成毕业设计（论文）的情况；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毕业设计（论文）的质量：包括方案论述是否正确；设计是否合理；计算、试验结果及结论是否正确；工艺文件及图纸质量是否符合要求；方案表达及书写是否通顺端正；有否实用价值；创新性如何等。文科类专业的论文，立论要正确，论据要充分，要写出特色和自己的见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（3）学生的工作态度、团结合作、遵纪守法等；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（4）答辩中自述及回答问题的正确程度等。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评定毕业设计（论文）的成绩要坚持标准，严格要求，实事求是，力求反映学生的真实水平。要注意把学生的成绩和教师的水平区别开来，防止为学生争分。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5.评分标准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（1）优秀（90-100分） 独立、全面完成毕业设计（论文）任务；设计质量高或对原设计有明显改进并有创见，具有很强的独立思考和独立工作能力及实验研究和查阅科技资料的能力；答辩中，基本概念清楚，回答问题正确，反映出有坚实的基础理论和专业知识；工作态度严肃认真、积极主动、肯于钻研、刻苦踏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（2）良好（70-89分） 独立、全面完成毕业设计（论文）任务；设计质量较高或对原设计有一定程度的改进，具有较强的独立思考和独立工作能力以及实验研究和查阅科技资料的能力；答辩中，基本概念清楚，回答问题较正确，反映出有较扎实的基础理论和专业知识；工作态度严肃认真、积极主动、肯于钻研、刻苦踏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（3）及格（60-69分） 毕业设计（论文）内容基本符合任务要求；能在老师指导下完成规定的主要任务；设计质量较差，独立工作能力、实验研究能力、查阅资料能力较差；在答辩中，基本概念较清楚，对设计（论文）中的问题回答无重大的原则性错误，工作态度一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（4）不及格(60分以下) 属于下列情况之一者给予不及格：大部分内容不符合任务书要求，质量差，有较大原则性错误或很多错误，虽经教师指出，仍未认真改正；工作态度不认真，未完成规定的主要任务或抄袭严重；工作能力、综合应用能力和查阅资料能力均差；在答辩中，基本概念模糊，有原则性错误，经启发，仍不能正确回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6.各专业答辩小组要根据以上的评分原则和评分标准，制定本专业的具体评分办法，并报二级院（部）答辩委员会审定，报二级院（部）备案。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7.毕业设计（论文）总成绩由指导老师评定成绩、评阅老师评定成绩、答辩成绩三部分组成，上述三个成绩均以百分制给出，然后按指导老师评定成绩占30％，评阅老师评定成绩占30％，答辩成绩占40％，算出总成绩，折算成四级计分制。具体评分标准和办法按附录的规定执行。要求优秀比例控制在15%以内，良好比例控制在40%以内，其余为及格和不及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8.凡毕业设计(论文)成绩不及格者，作结业处理。半年后可申请随下届毕业生补作一次。学生补做毕业设计(论文)由原所在专业安排。毕业设计(论文)经答辩通过后，对达到毕业基本规格要求的学生发给毕业证书。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八、毕业设计（论文）归档和管理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毕业设计(论文)工作结束后，一周内各二级院（部）应将学生毕业设计（论文）任务书，说明书、设计图纸一起收齐，登记造册，编号，各二级院（部）统一存档。被评为优秀的毕业设计（论文），交教务处统一存档，各二级院（部）可使用复制件。所有的毕业设计(论文)资料(包括图纸、试验记录、原始数据、实物照片、图片、录音带、录像带、设计手稿、打印本、样品实物等)学生不得自行带走，由各二级院（部）负责收回作为教学资料妥善保存，整理归档。有关成果学生不得擅自寄出校外发表，如需发表，必须在严守国家机密，保证质量的前提下，经指导教师推荐，报院长或二级院（部）主任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2.在毕业设计(论文)结束后两周内，各二级院（部）要认真做好毕业设计(论文)总结，各二级院（部）毕业设计（论文）总结一式两份，一份存二级院（部），一份交教务处。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九、毕业设计(论文)工作评价和奖励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1.每年学院组织“各二级院（部）毕业设计(论文)工作评估”(评估办法见附录4)和“优秀毕业设计(论文)奖”评选。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2.“各二级院（部）毕业设计(论文)工作评估”和“优秀毕业设计(论文)奖”作为各二级院（部）目标责任制考核中教学工作考核的重要内容之一。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8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十、本条例的解释权在教务处。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2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附件：1.毕业设计(论文)规范化要求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2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2.毕业设计(论文)答辩程序和实施办法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2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3.毕业论文(论文)评分标准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2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4.二级院（部）毕业设计(论文)工作评估办法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368" w:lineRule="atLeast"/>
        <w:ind w:left="0" w:right="0" w:firstLine="420"/>
        <w:jc w:val="lef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4"/>
          <w:szCs w:val="24"/>
          <w:shd w:val="clear" w:fill="FFFFFF"/>
        </w:rPr>
        <w:t>5.毕业论文（设计）工作程序</w:t>
      </w:r>
    </w:p>
    <w:p>
      <w:pPr>
        <w:rPr>
          <w:rFonts w:hint="eastAsia" w:eastAsiaTheme="minorEastAsia"/>
          <w:lang w:eastAsia="zh-CN"/>
        </w:rP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lang w:eastAsia="zh-CN"/>
        </w:rPr>
        <w:instrText xml:space="preserve">ADDIN CNKISM.UserStyle</w:instrText>
      </w:r>
      <w:r>
        <w:fldChar w:fldCharType="separate"/>
      </w: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4D35FA"/>
    <w:rsid w:val="6F716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2020-09-03T01:11:00Z</dcterms:created>
  <dc:creator>Administrator.USER-20181022OK</dc:creator>
  <cp:lastModifiedBy>未央</cp:lastModifiedBy>
  <dcterms:modified xsi:type="dcterms:W3CDTF">2020-09-08T00:50:21Z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