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仿宋" w:hAnsi="仿宋" w:eastAsia="仿宋" w:cs="仿宋"/>
          <w:b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</w:rPr>
        <w:t>关于开展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</w:rPr>
        <w:t>互联网+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</w:rPr>
        <w:t>创新创业大赛的通知</w:t>
      </w:r>
    </w:p>
    <w:p>
      <w:pPr>
        <w:widowControl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为贯彻落实教育部和山东省第六届建行杯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互联网+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创新创业大赛工作要求，</w:t>
      </w:r>
      <w:r>
        <w:rPr>
          <w:rFonts w:ascii="仿宋" w:hAnsi="仿宋" w:eastAsia="仿宋" w:cs="仿宋"/>
          <w:color w:val="000000"/>
          <w:kern w:val="0"/>
          <w:sz w:val="31"/>
          <w:szCs w:val="31"/>
        </w:rPr>
        <w:t>充分调动学校师生参与“互联网+”大学生创新创业大赛的积极性和主动性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，推动我校创新教育向更高质量发展，经研究，决定启动“互联网+”大学生创新创业大赛项目筹备工作，现将相关事宜通知如下。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一、成立大赛领导小组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组长：吴梦军</w:t>
      </w:r>
    </w:p>
    <w:p>
      <w:pPr>
        <w:widowControl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副组长：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李章泉、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王守光</w:t>
      </w:r>
      <w:bookmarkStart w:id="0" w:name="_GoBack"/>
      <w:bookmarkEnd w:id="0"/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成员：牛翔、武云涛、马仕军</w:t>
      </w: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下设创业大赛指导办公室，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办公室设在招生与就业指导中心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负责人：武云涛、马仕军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二、具体要求如下：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1、各二院成立创新创业大赛指导小组，执行院长任组长，分管教学和就业副院长任副组长，各二院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指定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一名大赛负责人（在校人员）便于随时联系，落实相关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工作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。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2、认真学习教育部以及山东省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互联网+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创业大赛的要求，选出优秀作品进行校内初赛。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3、进入校内复赛的项目推荐参加山东省创新创业大赛预赛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三、时间安排：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1、6月30日上报领导小组名单以及大赛负责人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2、7月20日各二院上报参加初赛项目，每个项目必须有指导老师，指导老师以教学老师为主。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3、7月25日学校创业大赛指导办公室对上报项目进行初评，初评后报学校领导小组后确定参加复赛项目。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四、参赛项目数量要求：</w:t>
      </w:r>
    </w:p>
    <w:tbl>
      <w:tblPr>
        <w:tblStyle w:val="5"/>
        <w:tblW w:w="9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256"/>
        <w:gridCol w:w="192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130" w:type="dxa"/>
          </w:tcPr>
          <w:p>
            <w:pPr>
              <w:widowControl/>
              <w:ind w:firstLine="310" w:firstLineChars="100"/>
              <w:jc w:val="left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学院</w:t>
            </w:r>
          </w:p>
        </w:tc>
        <w:tc>
          <w:tcPr>
            <w:tcW w:w="3256" w:type="dxa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高教主赛道（创意、初创、成长、师生共创）</w:t>
            </w:r>
          </w:p>
        </w:tc>
        <w:tc>
          <w:tcPr>
            <w:tcW w:w="1929" w:type="dxa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职教赛道（创意和创业）</w:t>
            </w:r>
          </w:p>
        </w:tc>
        <w:tc>
          <w:tcPr>
            <w:tcW w:w="18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青年红色筑梦之旅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赛道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商学院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  <w:t>6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2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财金学院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4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2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信息工程学院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4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2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机械工程学院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3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1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鼎利学院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3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1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建筑工程学院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3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1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现代艺术学院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2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1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交通工程学院</w:t>
            </w:r>
          </w:p>
        </w:tc>
        <w:tc>
          <w:tcPr>
            <w:tcW w:w="3256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</w:rPr>
              <w:t>1</w:t>
            </w:r>
          </w:p>
        </w:tc>
        <w:tc>
          <w:tcPr>
            <w:tcW w:w="1929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/>
              </w:rPr>
              <w:t>1</w:t>
            </w:r>
          </w:p>
        </w:tc>
        <w:tc>
          <w:tcPr>
            <w:tcW w:w="1893" w:type="dxa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具体赛道和赛道分组可见教育部关于举办第六届中国国际“互联网+” 大学生创新创业大赛的通知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五、参赛项目上报要求：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各二院每个项目单独上报，具体包括：项目方案、PPT展示、成员介绍、指导教师等</w:t>
      </w:r>
    </w:p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</w:rPr>
        <w:t>六</w:t>
      </w:r>
      <w:r>
        <w:rPr>
          <w:rFonts w:ascii="黑体" w:hAnsi="宋体" w:eastAsia="黑体" w:cs="黑体"/>
          <w:color w:val="000000"/>
          <w:kern w:val="0"/>
          <w:sz w:val="31"/>
          <w:szCs w:val="31"/>
        </w:rPr>
        <w:t xml:space="preserve">、参赛项目类型 </w:t>
      </w:r>
    </w:p>
    <w:p>
      <w:pPr>
        <w:widowControl/>
        <w:jc w:val="lef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1.“</w:t>
      </w:r>
      <w:r>
        <w:rPr>
          <w:rFonts w:ascii="仿宋" w:hAnsi="仿宋" w:eastAsia="仿宋" w:cs="仿宋"/>
          <w:color w:val="000000"/>
          <w:kern w:val="0"/>
          <w:sz w:val="31"/>
          <w:szCs w:val="31"/>
        </w:rPr>
        <w:t>互联网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+”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现代农业，包括农林牧渔等； </w:t>
      </w:r>
    </w:p>
    <w:p>
      <w:pPr>
        <w:widowControl/>
        <w:jc w:val="lef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2.“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互联网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+”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制造业，包括先进制造、智能硬件、工业自动化、生物医药、节能环保、新材料、军工等领域生产加工、维护、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服务等；</w:t>
      </w:r>
    </w:p>
    <w:p>
      <w:pPr>
        <w:widowControl/>
        <w:jc w:val="lef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3.“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互联网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+”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信息技术服务，包括人工智能技术、物联网技术、网络空间安全技术、大数据、云计算、工具软件、社交网络、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媒体门户、企业服务、下一代通讯技术、区块链等； </w:t>
      </w:r>
    </w:p>
    <w:p>
      <w:pPr>
        <w:widowControl/>
        <w:jc w:val="lef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4.“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互联网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+”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文化创意服务，包括广播影视、设计服务、文化艺术、旅游休闲、艺术品交易、广告会展、动漫娱乐、体育竞技等；</w:t>
      </w:r>
    </w:p>
    <w:p>
      <w:pPr>
        <w:widowControl/>
        <w:jc w:val="lef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5.“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互联网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+”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社会服务，包括电子商务、消费生活、家政服务、养老服务、食品安全、金融、财经法务、房产家居、高效物流、教育培训、健康服务、交通、社区服务等。 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参赛项目不只限于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互联网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</w:rPr>
        <w:t>+”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项目，鼓励各类创新创业项目 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参赛，根据行业背景选择相应类型。</w:t>
      </w:r>
    </w:p>
    <w:p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六、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主要</w:t>
      </w:r>
      <w:r>
        <w:rPr>
          <w:rFonts w:ascii="黑体" w:hAnsi="宋体" w:eastAsia="黑体" w:cs="黑体"/>
          <w:color w:val="000000"/>
          <w:kern w:val="0"/>
          <w:sz w:val="31"/>
          <w:szCs w:val="31"/>
        </w:rPr>
        <w:t>参赛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  <w:t>赛道</w:t>
      </w:r>
      <w:r>
        <w:rPr>
          <w:rFonts w:ascii="黑体" w:hAnsi="宋体" w:eastAsia="黑体" w:cs="黑体"/>
          <w:color w:val="000000"/>
          <w:kern w:val="0"/>
          <w:sz w:val="31"/>
          <w:szCs w:val="31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1、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高教主赛道</w:t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>2、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职教赛道 </w:t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3、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“青年红色筑梦之旅”赛道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七、附《教育部关于举办第六届中国国际“互联网 ”大学生创新创业大赛的通知》、《（鲁教高函〔2020〕7号）关于举办第六届山东省“互联网+”大学生创新创业大赛的通知》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>
      <w:pPr>
        <w:widowControl/>
        <w:jc w:val="left"/>
        <w:rPr>
          <w:rFonts w:hint="default" w:eastAsia="仿宋"/>
          <w:lang w:val="en-US" w:eastAsia="zh-CN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 xml:space="preserve">                                  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 xml:space="preserve">教务处                          </w:t>
      </w:r>
    </w:p>
    <w:p>
      <w:pPr>
        <w:widowControl/>
        <w:ind w:firstLine="4650" w:firstLineChars="1500"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招生与就业指导中心</w:t>
      </w:r>
    </w:p>
    <w:p>
      <w:pPr>
        <w:widowControl/>
        <w:ind w:firstLine="4960" w:firstLineChars="16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</w:rPr>
        <w:t>2020年6月28日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42781"/>
    <w:rsid w:val="00063CC5"/>
    <w:rsid w:val="004E4C43"/>
    <w:rsid w:val="00542781"/>
    <w:rsid w:val="00675775"/>
    <w:rsid w:val="00817450"/>
    <w:rsid w:val="069E4772"/>
    <w:rsid w:val="12E47200"/>
    <w:rsid w:val="34A1410C"/>
    <w:rsid w:val="42507931"/>
    <w:rsid w:val="778631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4</Pages>
  <Words>236</Words>
  <Characters>1350</Characters>
  <Lines>11</Lines>
  <Paragraphs>3</Paragraphs>
  <TotalTime>19</TotalTime>
  <ScaleCrop>false</ScaleCrop>
  <LinksUpToDate>false</LinksUpToDate>
  <CharactersWithSpaces>1583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2020-06-29T03:43:06Z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